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0A4" w:rsidRPr="00AD1DBD" w:rsidRDefault="00D120A4" w:rsidP="00D120A4">
      <w:pPr>
        <w:tabs>
          <w:tab w:val="left" w:pos="426"/>
        </w:tabs>
        <w:spacing w:after="0"/>
        <w:jc w:val="center"/>
        <w:rPr>
          <w:rFonts w:ascii="AR DECODE" w:hAnsi="AR DECODE"/>
          <w:b/>
          <w:sz w:val="22"/>
        </w:rPr>
      </w:pPr>
      <w:proofErr w:type="spellStart"/>
      <w:r w:rsidRPr="00AD1DBD">
        <w:rPr>
          <w:rFonts w:ascii="AR DECODE" w:hAnsi="AR DECODE"/>
          <w:b/>
          <w:sz w:val="22"/>
        </w:rPr>
        <w:t>Misericordiae</w:t>
      </w:r>
      <w:proofErr w:type="spellEnd"/>
      <w:r w:rsidRPr="00AD1DBD">
        <w:rPr>
          <w:rFonts w:ascii="AR DECODE" w:hAnsi="AR DECODE"/>
          <w:b/>
          <w:sz w:val="22"/>
        </w:rPr>
        <w:t xml:space="preserve"> </w:t>
      </w:r>
      <w:proofErr w:type="spellStart"/>
      <w:r w:rsidRPr="00AD1DBD">
        <w:rPr>
          <w:rFonts w:ascii="AR DECODE" w:hAnsi="AR DECODE"/>
          <w:b/>
          <w:sz w:val="22"/>
        </w:rPr>
        <w:t>Vultus</w:t>
      </w:r>
      <w:proofErr w:type="spellEnd"/>
    </w:p>
    <w:p w:rsidR="00D120A4" w:rsidRPr="00AD1DBD" w:rsidRDefault="00D120A4" w:rsidP="00D120A4">
      <w:pPr>
        <w:tabs>
          <w:tab w:val="left" w:pos="426"/>
        </w:tabs>
        <w:spacing w:after="0"/>
        <w:jc w:val="center"/>
        <w:rPr>
          <w:b/>
          <w:sz w:val="22"/>
        </w:rPr>
      </w:pPr>
      <w:r w:rsidRPr="00AD1DBD">
        <w:rPr>
          <w:b/>
          <w:sz w:val="22"/>
        </w:rPr>
        <w:t>La Santa Sede</w:t>
      </w:r>
    </w:p>
    <w:p w:rsidR="00D120A4" w:rsidRPr="00AD1DBD" w:rsidRDefault="00D120A4" w:rsidP="00D120A4">
      <w:pPr>
        <w:tabs>
          <w:tab w:val="left" w:pos="426"/>
        </w:tabs>
        <w:spacing w:after="0"/>
        <w:jc w:val="center"/>
        <w:rPr>
          <w:b/>
          <w:sz w:val="22"/>
        </w:rPr>
      </w:pPr>
    </w:p>
    <w:p w:rsidR="00D120A4" w:rsidRPr="00AD1DBD" w:rsidRDefault="00D120A4" w:rsidP="00D120A4">
      <w:pPr>
        <w:tabs>
          <w:tab w:val="left" w:pos="426"/>
        </w:tabs>
        <w:spacing w:after="0"/>
        <w:jc w:val="center"/>
        <w:rPr>
          <w:b/>
          <w:sz w:val="22"/>
        </w:rPr>
      </w:pPr>
      <w:r w:rsidRPr="00AD1DBD">
        <w:rPr>
          <w:b/>
          <w:sz w:val="22"/>
        </w:rPr>
        <w:t xml:space="preserve">BOLLA </w:t>
      </w:r>
      <w:proofErr w:type="spellStart"/>
      <w:r w:rsidRPr="00AD1DBD">
        <w:rPr>
          <w:b/>
          <w:sz w:val="22"/>
        </w:rPr>
        <w:t>DI</w:t>
      </w:r>
      <w:proofErr w:type="spellEnd"/>
      <w:r w:rsidRPr="00AD1DBD">
        <w:rPr>
          <w:b/>
          <w:sz w:val="22"/>
        </w:rPr>
        <w:t xml:space="preserve"> INDIZIONE DEL GIUBILEO STRAORDINARIO DELLA MISERICORDIA FRANCESCO VESCOVO </w:t>
      </w:r>
      <w:proofErr w:type="spellStart"/>
      <w:r w:rsidRPr="00AD1DBD">
        <w:rPr>
          <w:b/>
          <w:sz w:val="22"/>
        </w:rPr>
        <w:t>DI</w:t>
      </w:r>
      <w:proofErr w:type="spellEnd"/>
      <w:r w:rsidRPr="00AD1DBD">
        <w:rPr>
          <w:b/>
          <w:sz w:val="22"/>
        </w:rPr>
        <w:t xml:space="preserve"> ROMA SERVO DEI SERVI </w:t>
      </w:r>
      <w:proofErr w:type="spellStart"/>
      <w:r w:rsidRPr="00AD1DBD">
        <w:rPr>
          <w:b/>
          <w:sz w:val="22"/>
        </w:rPr>
        <w:t>DI</w:t>
      </w:r>
      <w:proofErr w:type="spellEnd"/>
      <w:r w:rsidRPr="00AD1DBD">
        <w:rPr>
          <w:b/>
          <w:sz w:val="22"/>
        </w:rPr>
        <w:t xml:space="preserve"> DIO A QUANTI LEGGERANNO QUESTA LETTERA GRAZIA, MISERICORDIA E PACE</w:t>
      </w:r>
    </w:p>
    <w:p w:rsidR="00D120A4" w:rsidRPr="00AD1DBD" w:rsidRDefault="00D120A4" w:rsidP="00D120A4">
      <w:pPr>
        <w:tabs>
          <w:tab w:val="left" w:pos="426"/>
        </w:tabs>
        <w:spacing w:after="0"/>
        <w:ind w:left="426" w:hanging="426"/>
        <w:jc w:val="right"/>
        <w:rPr>
          <w:sz w:val="22"/>
        </w:rPr>
      </w:pPr>
      <w:r w:rsidRPr="00AD1DBD">
        <w:rPr>
          <w:sz w:val="22"/>
        </w:rPr>
        <w:t>(Continuazione)</w:t>
      </w:r>
    </w:p>
    <w:p w:rsidR="00D120A4" w:rsidRPr="00AD1DBD" w:rsidRDefault="00D120A4" w:rsidP="00D120A4">
      <w:pPr>
        <w:tabs>
          <w:tab w:val="left" w:pos="426"/>
        </w:tabs>
        <w:spacing w:after="0"/>
        <w:ind w:left="426" w:hanging="426"/>
        <w:jc w:val="both"/>
        <w:rPr>
          <w:sz w:val="22"/>
        </w:rPr>
      </w:pPr>
      <w:r w:rsidRPr="00AD1DBD">
        <w:rPr>
          <w:sz w:val="22"/>
        </w:rPr>
        <w:t xml:space="preserve">21. La misericordia non è contraria alla giustizia ma esprime il comportamento di Dio verso il peccatore, offrendogli un’ulteriore possibilità per ravvedersi, convertirsi e credere. L’esperienza del profeta </w:t>
      </w:r>
      <w:proofErr w:type="spellStart"/>
      <w:r w:rsidRPr="00AD1DBD">
        <w:rPr>
          <w:sz w:val="22"/>
        </w:rPr>
        <w:t>Osea</w:t>
      </w:r>
      <w:proofErr w:type="spellEnd"/>
      <w:r w:rsidRPr="00AD1DBD">
        <w:rPr>
          <w:sz w:val="22"/>
        </w:rPr>
        <w:t xml:space="preserve"> ci viene in aiuto per mostrarci il superamento della giustizia nella direzione della misericordia. L’epoca di questo profeta è tra le più drammatiche della storia del popolo ebraico. Il Regno è vicino alla distruzione; il popolo non è rimasto fedele all’alleanza, si è allontanato da Dio e ha perso la fede dei Padri. Secondo una logica umana, è giusto che Dio pensi di rifiutare il popolo infedele: non ha osservato il patto stipulato e quindi merita la dovuta pena, cioè l’esilio. Le parole del profeta lo attestano: « Non ritornerà al paese d’Egitto, ma </w:t>
      </w:r>
      <w:proofErr w:type="spellStart"/>
      <w:r w:rsidRPr="00AD1DBD">
        <w:rPr>
          <w:sz w:val="22"/>
        </w:rPr>
        <w:t>Assur</w:t>
      </w:r>
      <w:proofErr w:type="spellEnd"/>
      <w:r w:rsidRPr="00AD1DBD">
        <w:rPr>
          <w:sz w:val="22"/>
        </w:rPr>
        <w:t xml:space="preserve"> sarà il suo re, perché non hanno voluto convertirsi » ( </w:t>
      </w:r>
      <w:proofErr w:type="spellStart"/>
      <w:r w:rsidRPr="00AD1DBD">
        <w:rPr>
          <w:sz w:val="22"/>
        </w:rPr>
        <w:t>Os</w:t>
      </w:r>
      <w:proofErr w:type="spellEnd"/>
      <w:r w:rsidRPr="00AD1DBD">
        <w:rPr>
          <w:sz w:val="22"/>
        </w:rPr>
        <w:t xml:space="preserve"> 11,5). Eppure, dopo questa reazione che si richiama alla giustizia, il profeta modifica radicalmente il suo linguaggio e rivela il vero volto di Dio: « Il mio cuore si commuove dentro di me, il mio intimo freme di compassione. Non darò sfogo all’ardore della mia ira, non tornerò a distruggere </w:t>
      </w:r>
      <w:proofErr w:type="spellStart"/>
      <w:r w:rsidRPr="00AD1DBD">
        <w:rPr>
          <w:sz w:val="22"/>
        </w:rPr>
        <w:t>Èfraim</w:t>
      </w:r>
      <w:proofErr w:type="spellEnd"/>
      <w:r w:rsidRPr="00AD1DBD">
        <w:rPr>
          <w:sz w:val="22"/>
        </w:rPr>
        <w:t>, perché sono Dio e non uomo; sono il Santo in mezzo a te e non verrò da te nella mia ira » (11,8-9). Sant’Agostino, quasi a commentare le parole del profeta dice: « È più facile che Dio trattenga l’ira più che la misericordia ».[13] È proprio così. L’ira di Dio dura un istante, mentre la sua misericordia dura in eterno.</w:t>
      </w:r>
    </w:p>
    <w:p w:rsidR="00D120A4" w:rsidRPr="00AD1DBD" w:rsidRDefault="00D120A4" w:rsidP="00D120A4">
      <w:pPr>
        <w:tabs>
          <w:tab w:val="left" w:pos="426"/>
        </w:tabs>
        <w:spacing w:after="0"/>
        <w:ind w:left="426"/>
        <w:jc w:val="both"/>
        <w:rPr>
          <w:sz w:val="22"/>
        </w:rPr>
      </w:pPr>
      <w:r w:rsidRPr="00AD1DBD">
        <w:rPr>
          <w:sz w:val="22"/>
        </w:rPr>
        <w:t xml:space="preserve">Se Dio si fermasse alla giustizia cesserebbe di essere Dio, sarebbe come tutti gli uomini che invocano il rispetto della legge. La giustizia da sola non basta, e l’esperienza insegna che appellarsi solo ad essa rischia di distruggerla. Per questo Dio va oltre la giustizia con la misericordia e il perdono. Ciò non significa svalutare la giustizia o renderla superflua, al contrario. Chi sbaglia dovrà scontare la pena. Solo che questo non è il fine, ma l’inizio della conversione, perché si sperimenta la tenerezza del perdono. Dio non rifiuta la giustizia. Egli la ingloba e supera in un evento superiore dove si sperimenta l’amore che è a fondamento di una vera giustizia. Dobbiamo prestare molta attenzione a quanto scrive Paolo per non cadere nello stesso errore che l’Apostolo rimproverava ai Giudei suoi contemporanei: « Ignorando la giustizia di Dio e cercando di stabilire la propria, non si sono sottomessi alla giustizia di Dio. Ora, il termine della Legge è Cristo, perché la giustizia sia data a chiunque crede » ( </w:t>
      </w:r>
      <w:proofErr w:type="spellStart"/>
      <w:r w:rsidRPr="00AD1DBD">
        <w:rPr>
          <w:sz w:val="22"/>
        </w:rPr>
        <w:t>Rm</w:t>
      </w:r>
      <w:proofErr w:type="spellEnd"/>
      <w:r w:rsidRPr="00AD1DBD">
        <w:rPr>
          <w:sz w:val="22"/>
        </w:rPr>
        <w:t xml:space="preserve"> 10,3-4). Questa giustizia di Dio è la misericordia concessa a tutti come grazia in forza della morte e risurrezione di Gesù Cristo. La Croce di Cristo, dunque, è il giudizio di Dio su tutti noi e sul mondo, perché ci offre la certezza dell’amore e della vita nuova.</w:t>
      </w:r>
    </w:p>
    <w:p w:rsidR="00D120A4" w:rsidRPr="00AD1DBD" w:rsidRDefault="00D120A4" w:rsidP="00D120A4">
      <w:pPr>
        <w:tabs>
          <w:tab w:val="left" w:pos="426"/>
        </w:tabs>
        <w:spacing w:after="0"/>
        <w:ind w:left="426" w:hanging="426"/>
        <w:jc w:val="both"/>
        <w:rPr>
          <w:sz w:val="22"/>
        </w:rPr>
      </w:pPr>
      <w:r w:rsidRPr="00AD1DBD">
        <w:rPr>
          <w:sz w:val="22"/>
        </w:rPr>
        <w:t>22. Il Giubileo porta con sé anche il riferimento all’ indulgenza . Nell’Anno Santo della Misericordia essa acquista un rilievo particolare. Il perdono di Dio per i nostri peccati non conosce confini. Nella morte e risurrezione di Gesù Cristo, Dio rende evidente questo suo amore che giunge fino a distruggere il peccato degli uomini. Lasciarsi riconciliare con Dio è possibile attraverso il mistero pasquale e la mediazione della Chiesa. Dio quindi è sempre disponibile al perdono e non si stanca mai di offrirlo in maniera sempre nuova e inaspettata. Noi tutti, tuttavia, facciamo esperienza del peccato. Sappiamo di essere chiamati alla perfezione (cfr Mt 5,48), ma sentiamo forte il peso del peccato. Mentre percepiamo la potenza della grazia che ci trasforma, sperimentiamo anche la forza del peccato che ci condiziona. Nonostante il perdono, nella nostra vita portiamo le contraddizioni che sono la conseguenza dei nostri peccati. Nel sacramento della Riconciliazione Dio perdona i peccati, che sono davvero cancellati; eppure, l’impronta negativa che i peccati hanno lasciato nei nostri comportamenti e nei nostri pensieri rimane. La misericordia di Dio però è più forte anche di questo. Essa diventa indulgenza del Padre che attraverso la Sposa di Cristo raggiunge il peccatore perdonato e lo libera da ogni residuo della conseguenza del peccato, abilitandolo ad agire con carità, a crescere nell’amore piuttosto che ricadere nel peccato.</w:t>
      </w:r>
    </w:p>
    <w:p w:rsidR="00D120A4" w:rsidRPr="00AD1DBD" w:rsidRDefault="00D120A4" w:rsidP="00D120A4">
      <w:pPr>
        <w:tabs>
          <w:tab w:val="left" w:pos="426"/>
        </w:tabs>
        <w:spacing w:after="0"/>
        <w:ind w:left="426" w:hanging="426"/>
        <w:jc w:val="both"/>
        <w:rPr>
          <w:sz w:val="22"/>
        </w:rPr>
      </w:pPr>
      <w:r w:rsidRPr="00AD1DBD">
        <w:rPr>
          <w:sz w:val="22"/>
        </w:rPr>
        <w:tab/>
        <w:t xml:space="preserve">La Chiesa vive la comunione dei Santi. Nell’Eucaristia questa comunione, che è dono di Dio, si attua come unione spirituale che lega noi credenti con i Santi e i Beati il cui numero è incalcolabile (cfr </w:t>
      </w:r>
      <w:proofErr w:type="spellStart"/>
      <w:r w:rsidRPr="00AD1DBD">
        <w:rPr>
          <w:sz w:val="22"/>
        </w:rPr>
        <w:t>Ap</w:t>
      </w:r>
      <w:proofErr w:type="spellEnd"/>
      <w:r w:rsidRPr="00AD1DBD">
        <w:rPr>
          <w:sz w:val="22"/>
        </w:rPr>
        <w:t xml:space="preserve"> 7,4). La loro santità viene in aiuto alla nostra fragilità, e così la Madre Chiesa è capace con la sua preghiera e la sua vita di venire incontro alla debolezza di alcuni con la santità di altri. Vivere dunque l’indulgenza nell’Anno Santo significa accostarsi alla misericordia del Padre con la certezza che il suo perdono si estende su tutta la vita del credente. Indulgenza è sperimentare la santità della Chiesa che partecipa a tutti i benefici della redenzione di Cristo, perché il perdono sia esteso fino alle estreme </w:t>
      </w:r>
      <w:r w:rsidRPr="00AD1DBD">
        <w:rPr>
          <w:sz w:val="22"/>
        </w:rPr>
        <w:lastRenderedPageBreak/>
        <w:t>conseguenze a cui giunge l’amore di Dio. Viviamo intensamente il Giubileo chiedendo al Padre il perdono dei peccati e l’estensione della sua indulgenza misericordiosa.</w:t>
      </w:r>
    </w:p>
    <w:p w:rsidR="00D120A4" w:rsidRPr="00AD1DBD" w:rsidRDefault="00D120A4" w:rsidP="00D120A4">
      <w:pPr>
        <w:tabs>
          <w:tab w:val="left" w:pos="426"/>
        </w:tabs>
        <w:spacing w:after="0"/>
        <w:ind w:left="426" w:hanging="426"/>
        <w:jc w:val="both"/>
        <w:rPr>
          <w:sz w:val="22"/>
        </w:rPr>
      </w:pPr>
      <w:r w:rsidRPr="00AD1DBD">
        <w:rPr>
          <w:sz w:val="22"/>
        </w:rPr>
        <w:t>23. La misericordia possiede una valenza che va oltre i confini della Chiesa. Essa ci relaziona all’Ebraismo e all’Islam, che la considerano uno degli attributi più qualificanti di Dio. Israele per primo ha ricevuto questa rivelazione, che permane nella storia come inizio di una ricchezza incommensurabile da offrire all’intera umanità. Come abbiamo visto, le pagine dell’Antico</w:t>
      </w:r>
    </w:p>
    <w:p w:rsidR="00D120A4" w:rsidRPr="00AD1DBD" w:rsidRDefault="00D120A4" w:rsidP="00D120A4">
      <w:pPr>
        <w:tabs>
          <w:tab w:val="left" w:pos="426"/>
        </w:tabs>
        <w:spacing w:after="0"/>
        <w:ind w:left="426" w:hanging="426"/>
        <w:jc w:val="both"/>
        <w:rPr>
          <w:sz w:val="22"/>
        </w:rPr>
      </w:pPr>
      <w:r w:rsidRPr="00AD1DBD">
        <w:rPr>
          <w:sz w:val="22"/>
        </w:rPr>
        <w:tab/>
        <w:t>Testamento sono intrise di misericordia, perché narrano le opere che il Signore ha compiuto a favore del suo popolo nei momenti più difficili della sua storia. L’Islam, da parte sua, tra i nomi attribuiti al Creatore pone quello di Misericordioso e Clemente. Questa invocazione è spesso sulle labbra dei fedeli musulmani, che si sentono accompagnati e sostenuti dalla misericordia nella loro quotidiana debolezza. Anch’essi credono che nessuno può limitare la misericordia divina perché le sue porte sono sempre aperte.</w:t>
      </w:r>
      <w:r w:rsidR="00AD1DBD">
        <w:rPr>
          <w:sz w:val="22"/>
        </w:rPr>
        <w:t xml:space="preserve"> </w:t>
      </w:r>
      <w:r w:rsidRPr="00AD1DBD">
        <w:rPr>
          <w:sz w:val="22"/>
        </w:rPr>
        <w:tab/>
        <w:t>Questo Anno Giubilare vissuto nella misericordia possa favorire l’incontro con queste religioni e con le altre nobili tradizioni religiose; ci renda più aperti al dialogo per meglio conoscerci e comprenderci; elimini ogni forma di chiusura e di disprezzo ed espella ogni forma di violenza e di discriminazione.</w:t>
      </w:r>
    </w:p>
    <w:p w:rsidR="00D120A4" w:rsidRPr="00AD1DBD" w:rsidRDefault="00D120A4" w:rsidP="00D120A4">
      <w:pPr>
        <w:tabs>
          <w:tab w:val="left" w:pos="426"/>
        </w:tabs>
        <w:spacing w:after="0"/>
        <w:ind w:left="426" w:hanging="426"/>
        <w:jc w:val="both"/>
        <w:rPr>
          <w:sz w:val="22"/>
        </w:rPr>
      </w:pPr>
      <w:r w:rsidRPr="00AD1DBD">
        <w:rPr>
          <w:sz w:val="22"/>
        </w:rPr>
        <w:t>24. Il pensiero ora si volge alla Madre della Misericordia. La dolcezza del suo sguardo ci accompagni in questo Anno Santo, perché tutti possiamo riscoprire la gioia della tenerezza di Dio. Nessuno come Maria ha conosciuto la profondità del mistero di Dio fatto uomo. Tutto nella sua vita è stato plasmato dalla presenza della misericordia fatta carne. La Madre del Crocifisso Risorto è entrata nel santuario della misericordia divina perché ha partecipato intimamente al mistero del suo amore.</w:t>
      </w:r>
    </w:p>
    <w:p w:rsidR="00D120A4" w:rsidRPr="00AD1DBD" w:rsidRDefault="00D120A4" w:rsidP="00D120A4">
      <w:pPr>
        <w:tabs>
          <w:tab w:val="left" w:pos="426"/>
        </w:tabs>
        <w:spacing w:after="0"/>
        <w:ind w:left="426" w:hanging="426"/>
        <w:jc w:val="both"/>
        <w:rPr>
          <w:sz w:val="22"/>
        </w:rPr>
      </w:pPr>
      <w:r w:rsidRPr="00AD1DBD">
        <w:rPr>
          <w:sz w:val="22"/>
        </w:rPr>
        <w:tab/>
        <w:t xml:space="preserve">Scelta per essere la Madre del Figlio di Dio, Maria è stata da sempre preparata dall’amore del Padre per essere Arca dell’Alleanza tra Dio e gli uomini. Ha custodito nel suo cuore la divina misericordia in perfetta sintonia con il suo Figlio Gesù. Il suo canto di lode, sulla soglia della casa di Elisabetta, fu dedicato alla misericordia che si estende « di generazione in generazione » ( </w:t>
      </w:r>
      <w:proofErr w:type="spellStart"/>
      <w:r w:rsidRPr="00AD1DBD">
        <w:rPr>
          <w:sz w:val="22"/>
        </w:rPr>
        <w:t>Lc</w:t>
      </w:r>
      <w:proofErr w:type="spellEnd"/>
      <w:r w:rsidRPr="00AD1DBD">
        <w:rPr>
          <w:sz w:val="22"/>
        </w:rPr>
        <w:t xml:space="preserve"> 1,50). Anche noi eravamo presenti in quelle parole profetiche della Vergine Maria. Questo ci sarà di conforto e di sostegno mentre attraverseremo la Porta Santa per sperimentare i frutti della misericordia divina.</w:t>
      </w:r>
    </w:p>
    <w:p w:rsidR="00D120A4" w:rsidRPr="00AD1DBD" w:rsidRDefault="00D120A4" w:rsidP="00D120A4">
      <w:pPr>
        <w:tabs>
          <w:tab w:val="left" w:pos="426"/>
        </w:tabs>
        <w:spacing w:after="0"/>
        <w:ind w:left="426" w:hanging="426"/>
        <w:jc w:val="both"/>
        <w:rPr>
          <w:sz w:val="22"/>
        </w:rPr>
      </w:pPr>
      <w:r w:rsidRPr="00AD1DBD">
        <w:rPr>
          <w:sz w:val="22"/>
        </w:rPr>
        <w:tab/>
        <w:t>Presso la croce, Maria insieme a Giovanni, il discepolo dell’amore, è testimone delle parole di perdono che escono dalle labbra di Gesù. Il perdono supremo offerto a chi lo ha crocifisso ci mostra fin dove può arrivare la misericordia di Dio. Maria attesta che la misericordia del Figlio di Dio non conosce confini e raggiunge tutti senza escludere nessuno. Rivolgiamo a lei la preghiera antica e sempre nuova della Salve Regina , perché non si stanchi mai di rivolgere a noi i suoi occhi misericordiosi e ci renda degni di contemplare il volto della misericordia, suo Figlio Gesù.</w:t>
      </w:r>
    </w:p>
    <w:p w:rsidR="00D120A4" w:rsidRPr="00AD1DBD" w:rsidRDefault="00D120A4" w:rsidP="00D120A4">
      <w:pPr>
        <w:tabs>
          <w:tab w:val="left" w:pos="426"/>
        </w:tabs>
        <w:spacing w:after="0"/>
        <w:ind w:left="426" w:hanging="426"/>
        <w:jc w:val="both"/>
        <w:rPr>
          <w:sz w:val="22"/>
        </w:rPr>
      </w:pPr>
      <w:r w:rsidRPr="00AD1DBD">
        <w:rPr>
          <w:sz w:val="22"/>
        </w:rPr>
        <w:tab/>
        <w:t xml:space="preserve">La nostra preghiera si estenda anche ai tanti Santi e Beati che hanno fatto della misericordia la loro missione di vita. In particolare il pensiero è rivolto alla grande </w:t>
      </w:r>
      <w:proofErr w:type="spellStart"/>
      <w:r w:rsidRPr="00AD1DBD">
        <w:rPr>
          <w:sz w:val="22"/>
        </w:rPr>
        <w:t>apostola</w:t>
      </w:r>
      <w:proofErr w:type="spellEnd"/>
      <w:r w:rsidRPr="00AD1DBD">
        <w:rPr>
          <w:sz w:val="22"/>
        </w:rPr>
        <w:t xml:space="preserve"> della misericordia, santa </w:t>
      </w:r>
      <w:proofErr w:type="spellStart"/>
      <w:r w:rsidRPr="00AD1DBD">
        <w:rPr>
          <w:sz w:val="22"/>
        </w:rPr>
        <w:t>Faustina</w:t>
      </w:r>
      <w:proofErr w:type="spellEnd"/>
      <w:r w:rsidRPr="00AD1DBD">
        <w:rPr>
          <w:sz w:val="22"/>
        </w:rPr>
        <w:t xml:space="preserve"> </w:t>
      </w:r>
      <w:proofErr w:type="spellStart"/>
      <w:r w:rsidRPr="00AD1DBD">
        <w:rPr>
          <w:sz w:val="22"/>
        </w:rPr>
        <w:t>Kowalska</w:t>
      </w:r>
      <w:proofErr w:type="spellEnd"/>
      <w:r w:rsidRPr="00AD1DBD">
        <w:rPr>
          <w:sz w:val="22"/>
        </w:rPr>
        <w:t>. Lei, che fu chiamata ad entrare nelle profondità della divina misericordia, interceda per noi e ci ottenga di vivere e camminare sempre nel perdono di Dio e nell’incrollabile fiducia nel suo amore.</w:t>
      </w:r>
    </w:p>
    <w:p w:rsidR="00D120A4" w:rsidRPr="00AD1DBD" w:rsidRDefault="00D120A4" w:rsidP="00D120A4">
      <w:pPr>
        <w:tabs>
          <w:tab w:val="num" w:pos="426"/>
        </w:tabs>
        <w:spacing w:after="0"/>
        <w:ind w:left="426" w:hanging="426"/>
        <w:jc w:val="both"/>
        <w:rPr>
          <w:sz w:val="22"/>
        </w:rPr>
      </w:pPr>
      <w:r w:rsidRPr="00AD1DBD">
        <w:rPr>
          <w:sz w:val="22"/>
        </w:rPr>
        <w:t>25. Un Anno Santo straordinario, dunque, per vivere nella vita di ogni giorno la misericordia che da sempre il Padre estende verso di noi. In questo Giubileo lasciamoci sorprendere da Dio. Lui non si stanca mai di spalancare la porta del suo cuore per ripetere che ci ama e vuole condividere con noi la sua vita. La Chiesa sente in maniera forte l’urgenza di annunciare la misericordia di Dio. La sua vita è autentica e credibile quando fa della misericordia il suo annuncio convinto. Essa sa che il suo primo compito, soprattutto in un momento come il nostro colmo di grandi speranze e forti contraddizioni, è quello di introdurre tutti nel grande mistero della misericordia di Dio, contemplando il volto di Cristo. La Chiesa è chiamata per prima ad essere testimone veritiera della misericordia professandola e vivendola come il centro della Rivelazione di Gesù Cristo. Dal cuore della Trinità, dall’intimo più profondo del mistero di Dio, sgorga e scorre senza sosta il grande fiume della misericordia. Questa fonte non potrà mai esaurirsi, per quanti siano quelli che vi si accostano. Ogni volta che ognuno ne avrà bisogno, potrà accedere ad essa, perché la misericordia di Dio è senza fine. Tanto è imperscrutabile la profondità del mistero che racchiude, tanto è inesauribile la ricchezza che da essa proviene.</w:t>
      </w:r>
    </w:p>
    <w:p w:rsidR="00D120A4" w:rsidRPr="00AD1DBD" w:rsidRDefault="00D120A4" w:rsidP="00D120A4">
      <w:pPr>
        <w:tabs>
          <w:tab w:val="left" w:pos="426"/>
        </w:tabs>
        <w:spacing w:after="0"/>
        <w:ind w:left="426" w:hanging="426"/>
        <w:jc w:val="both"/>
        <w:rPr>
          <w:sz w:val="22"/>
        </w:rPr>
      </w:pPr>
      <w:r w:rsidRPr="00AD1DBD">
        <w:rPr>
          <w:sz w:val="22"/>
        </w:rPr>
        <w:tab/>
        <w:t xml:space="preserve">In questo Anno Giubilare la Chiesa si faccia eco della Parola di Dio che risuona forte e convincente come una parola e un gesto di perdono, di sostegno, di aiuto, di amore. Non si stanchi mai di offrire misericordia e sia sempre paziente nel confortare e perdonare. La Chiesa si faccia voce di ogni uomo e ogni donna e ripeta con fiducia e senza sosta: « Ricordati, Signore, della tua misericordia e del tuo amore, che è da sempre » ( </w:t>
      </w:r>
      <w:proofErr w:type="spellStart"/>
      <w:r w:rsidRPr="00AD1DBD">
        <w:rPr>
          <w:sz w:val="22"/>
        </w:rPr>
        <w:t>Sal</w:t>
      </w:r>
      <w:proofErr w:type="spellEnd"/>
      <w:r w:rsidRPr="00AD1DBD">
        <w:rPr>
          <w:sz w:val="22"/>
        </w:rPr>
        <w:t xml:space="preserve"> 25,6).</w:t>
      </w:r>
    </w:p>
    <w:p w:rsidR="00D120A4" w:rsidRPr="00AD1DBD" w:rsidRDefault="00D120A4" w:rsidP="00D120A4">
      <w:pPr>
        <w:tabs>
          <w:tab w:val="left" w:pos="426"/>
        </w:tabs>
        <w:spacing w:after="0"/>
        <w:ind w:left="426" w:hanging="426"/>
        <w:jc w:val="both"/>
        <w:rPr>
          <w:sz w:val="16"/>
          <w:szCs w:val="16"/>
        </w:rPr>
      </w:pPr>
    </w:p>
    <w:p w:rsidR="00AD1DBD" w:rsidRPr="00AD1DBD" w:rsidRDefault="00D120A4" w:rsidP="00AD1DBD">
      <w:pPr>
        <w:tabs>
          <w:tab w:val="left" w:pos="426"/>
        </w:tabs>
        <w:spacing w:after="0"/>
        <w:jc w:val="both"/>
        <w:rPr>
          <w:sz w:val="16"/>
          <w:szCs w:val="16"/>
        </w:rPr>
      </w:pPr>
      <w:r w:rsidRPr="00AD1DBD">
        <w:rPr>
          <w:sz w:val="16"/>
          <w:szCs w:val="16"/>
        </w:rPr>
        <w:t>Dato a Roma, presso San Pietro, l’11 aprile, Vigilia della II Domenica di Pasqua o della Divina Misericordia, dell’Anno del Signore 2015, terzo di pontificato.</w:t>
      </w:r>
      <w:r w:rsidR="00AD1DBD" w:rsidRPr="00AD1DBD">
        <w:rPr>
          <w:sz w:val="16"/>
          <w:szCs w:val="16"/>
        </w:rPr>
        <w:t xml:space="preserve">  </w:t>
      </w:r>
    </w:p>
    <w:p w:rsidR="00D120A4" w:rsidRPr="00AD1DBD" w:rsidRDefault="00D120A4" w:rsidP="00AD1DBD">
      <w:pPr>
        <w:tabs>
          <w:tab w:val="left" w:pos="426"/>
        </w:tabs>
        <w:spacing w:after="0"/>
        <w:jc w:val="right"/>
        <w:rPr>
          <w:sz w:val="22"/>
        </w:rPr>
      </w:pPr>
      <w:proofErr w:type="spellStart"/>
      <w:r w:rsidRPr="00AD1DBD">
        <w:rPr>
          <w:sz w:val="22"/>
        </w:rPr>
        <w:t>Franciscus</w:t>
      </w:r>
      <w:proofErr w:type="spellEnd"/>
    </w:p>
    <w:sectPr w:rsidR="00D120A4" w:rsidRPr="00AD1DBD" w:rsidSect="00AD1DBD">
      <w:pgSz w:w="11906" w:h="16838"/>
      <w:pgMar w:top="709"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 DECODE">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04CE"/>
    <w:multiLevelType w:val="hybridMultilevel"/>
    <w:tmpl w:val="14984C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3E21E05"/>
    <w:multiLevelType w:val="hybridMultilevel"/>
    <w:tmpl w:val="AA004E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F7E7E9C"/>
    <w:multiLevelType w:val="hybridMultilevel"/>
    <w:tmpl w:val="90C8DDFE"/>
    <w:lvl w:ilvl="0" w:tplc="E4981A9E">
      <w:start w:val="5"/>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120A4"/>
    <w:rsid w:val="004A56E0"/>
    <w:rsid w:val="00631662"/>
    <w:rsid w:val="00AD1DBD"/>
    <w:rsid w:val="00D120A4"/>
    <w:rsid w:val="00DD09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120A4"/>
    <w:pPr>
      <w:spacing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120A4"/>
    <w:pPr>
      <w:ind w:left="720"/>
      <w:contextualSpacing/>
    </w:pPr>
  </w:style>
</w:styles>
</file>

<file path=word/webSettings.xml><?xml version="1.0" encoding="utf-8"?>
<w:webSettings xmlns:r="http://schemas.openxmlformats.org/officeDocument/2006/relationships" xmlns:w="http://schemas.openxmlformats.org/wordprocessingml/2006/main">
  <w:divs>
    <w:div w:id="208240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1580</Words>
  <Characters>9008</Characters>
  <Application>Microsoft Office Word</Application>
  <DocSecurity>0</DocSecurity>
  <Lines>75</Lines>
  <Paragraphs>21</Paragraphs>
  <ScaleCrop>false</ScaleCrop>
  <Company>Hewlett-Packard Company</Company>
  <LinksUpToDate>false</LinksUpToDate>
  <CharactersWithSpaces>10567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2015-06-22T07:04:00Z</dcterms:created>
  <dcterms:modified xsi:type="dcterms:W3CDTF">2015-06-22T07:04:00Z</dcterms:modified>
</cp:coreProperties>
</file>